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5"/>
        <w:gridCol w:w="5738"/>
        <w:gridCol w:w="3662"/>
      </w:tblGrid>
      <w:tr w:rsidR="00FC09CE">
        <w:trPr>
          <w:trHeight w:hRule="exact" w:val="1066"/>
          <w:jc w:val="center"/>
        </w:trPr>
        <w:tc>
          <w:tcPr>
            <w:tcW w:w="5685" w:type="dxa"/>
            <w:vAlign w:val="center"/>
          </w:tcPr>
          <w:p w:rsidR="00FC09CE" w:rsidRDefault="00FC09CE" w:rsidP="005F79CE">
            <w:pPr>
              <w:pStyle w:val="Nadpis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Výstupy žáka ZŠ a MŠ Zákupy</w:t>
            </w:r>
          </w:p>
        </w:tc>
        <w:tc>
          <w:tcPr>
            <w:tcW w:w="5738" w:type="dxa"/>
            <w:vAlign w:val="center"/>
          </w:tcPr>
          <w:p w:rsidR="00FC09CE" w:rsidRDefault="00FC09CE">
            <w:pPr>
              <w:pStyle w:val="Nadpis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Učivo – obsah</w:t>
            </w:r>
          </w:p>
        </w:tc>
        <w:tc>
          <w:tcPr>
            <w:tcW w:w="3662" w:type="dxa"/>
            <w:vAlign w:val="center"/>
          </w:tcPr>
          <w:p w:rsidR="00FC09CE" w:rsidRDefault="00FC09CE">
            <w:pPr>
              <w:pStyle w:val="Nadpis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Průřezová témata, mez</w:t>
            </w:r>
            <w:r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předmětové vztahy a přesahy</w:t>
            </w:r>
          </w:p>
        </w:tc>
      </w:tr>
      <w:tr w:rsidR="00FC09CE">
        <w:trPr>
          <w:trHeight w:val="520"/>
          <w:jc w:val="center"/>
        </w:trPr>
        <w:tc>
          <w:tcPr>
            <w:tcW w:w="5685" w:type="dxa"/>
          </w:tcPr>
          <w:p w:rsidR="00FC09CE" w:rsidRDefault="00FC09CE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Komunikační a slohová výchova</w:t>
            </w:r>
          </w:p>
          <w:p w:rsidR="00FC09CE" w:rsidRDefault="00FC09CE">
            <w:pPr>
              <w:rPr>
                <w:b/>
                <w:sz w:val="24"/>
                <w:szCs w:val="24"/>
              </w:rPr>
            </w:pP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osvojuje si strukturu a výstavbu daných útvarů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vhodně využívá jazykových prostředků pro daný útvar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  <w:rPr>
                <w:szCs w:val="28"/>
              </w:rPr>
            </w:pPr>
            <w:r>
              <w:t>samostatně vytváří oznámení a zprávu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osvojuje si pravidla pro výstavbu dopisu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rozpozná dopis soukromý a úřední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rozlišuje spisovný a nespisovný projev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 xml:space="preserve">vhodně vybírá jazykové prostředky vzhledem ke </w:t>
            </w:r>
            <w:proofErr w:type="spellStart"/>
            <w:r>
              <w:t>ko</w:t>
            </w:r>
            <w:proofErr w:type="spellEnd"/>
            <w:r w:rsidR="003570CA">
              <w:t xml:space="preserve"> </w:t>
            </w:r>
            <w:r w:rsidR="00673D48">
              <w:t>-</w:t>
            </w:r>
            <w:r w:rsidR="00673D48">
              <w:br/>
            </w:r>
            <w:proofErr w:type="spellStart"/>
            <w:r w:rsidR="00673D48">
              <w:t>munika</w:t>
            </w:r>
            <w:r>
              <w:t>čnímu</w:t>
            </w:r>
            <w:proofErr w:type="spellEnd"/>
            <w:r>
              <w:t xml:space="preserve"> záměru komunikátu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ovládá psaní e-mailu</w:t>
            </w:r>
            <w:bookmarkStart w:id="0" w:name="_GoBack"/>
            <w:bookmarkEnd w:id="0"/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rozlišuje v textu fakta od názorů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vybírá z textu klíčová slova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využívá vhodně jazykových příruček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vyloží hlavní myšlenku textu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 xml:space="preserve">s dopomocí vytváří výpisky nebo výtah z přečteného </w:t>
            </w:r>
            <w:r>
              <w:br/>
              <w:t>textu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využívá spisovného projevu pro tvorbu komunikátu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řadí vhodně informace v textu tak, aby byl koherentní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samostatně vytváří popis</w:t>
            </w:r>
          </w:p>
          <w:p w:rsidR="00FC09CE" w:rsidRDefault="00FC09C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 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osvojuje si grafickou úpravu textu – členění na odstav-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ce</w:t>
            </w:r>
            <w:proofErr w:type="spellEnd"/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vyjadřuje se spisovně a kultivovaně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samostatně koherentní text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řadí informace v logickém sledu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písemný i mluvený komunikát</w:t>
            </w:r>
          </w:p>
          <w:p w:rsidR="00FC09CE" w:rsidRDefault="00FC09CE">
            <w:pPr>
              <w:rPr>
                <w:b/>
                <w:sz w:val="24"/>
                <w:szCs w:val="24"/>
                <w:u w:val="single"/>
              </w:rPr>
            </w:pPr>
          </w:p>
          <w:p w:rsidR="00FC09CE" w:rsidRDefault="00FC09CE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Jazyková výchova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seznámí se s jazykovými příručkami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vyhledává informace a aktivně je užívá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sluchově rozlišuje hlásky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spisovně vyslovuje česká slova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spisovnou a nespisovnou výslovnost, inton</w:t>
            </w:r>
            <w:r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ci, tempo řeči a pauzy 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komunikuje výstižně, používá vhodné jazykové pr</w:t>
            </w:r>
            <w:r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středky v dané situaci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s termíny a pojmy, ve slově rozezná kořen, předponovou a příponovou část a koncovku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uvádí do souvislosti pravopis spojený se slovem, s jeho stavbou a tvořením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>
              <w:t xml:space="preserve">pracuje s termíny a pojmy, ve slově rozezná kořen, </w:t>
            </w:r>
            <w:r>
              <w:lastRenderedPageBreak/>
              <w:t>předponovou a příponovou část a koncovku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odůvodňuje a píše správně i/y po obojetných souhlá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kách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předponu a předložku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pozná kořen slova a slovotvorný základ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určuje slovní druhy plnovýznamových slov, mluvnické kategorie jmen 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využívá slovní druhy v gramaticky správných tvarech ve svém mluveném i písemném projevu 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pozná pád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správně skloňuje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>
              <w:rPr>
                <w:szCs w:val="24"/>
              </w:rPr>
              <w:t>rozlišuje druhy podstatných jmen</w:t>
            </w:r>
          </w:p>
          <w:p w:rsidR="00FC09CE" w:rsidRDefault="00FC09CE">
            <w:pPr>
              <w:pStyle w:val="Zkladntext"/>
              <w:rPr>
                <w:szCs w:val="24"/>
              </w:rPr>
            </w:pPr>
          </w:p>
          <w:p w:rsidR="00FC09CE" w:rsidRDefault="00FC09CE">
            <w:pPr>
              <w:pStyle w:val="Zkladntext"/>
              <w:rPr>
                <w:szCs w:val="24"/>
              </w:rPr>
            </w:pP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>
              <w:rPr>
                <w:szCs w:val="24"/>
              </w:rPr>
              <w:t>rozlišuje tři druhy přídavných jmen a zvládá je v pravopisných jevech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stupňuje 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druhy zájmen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tvoří jejich spisovné tvary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skloňuje je a vhodně je používá v komunikační situaci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druhy číslovek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ovládá spisovné tvary, umí je skloňovat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 ve větě sloveso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správně určuje slovesné kategorie – osobu, číslo, čas, způsob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správně časuje</w:t>
            </w:r>
          </w:p>
          <w:p w:rsidR="00FC09CE" w:rsidRDefault="00FC09CE">
            <w:pPr>
              <w:pStyle w:val="Zkladntext"/>
              <w:rPr>
                <w:szCs w:val="24"/>
              </w:rPr>
            </w:pP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>
              <w:rPr>
                <w:szCs w:val="24"/>
              </w:rPr>
              <w:t xml:space="preserve">v písemném projevu ovládá </w:t>
            </w:r>
            <w:proofErr w:type="gramStart"/>
            <w:r>
              <w:rPr>
                <w:szCs w:val="24"/>
              </w:rPr>
              <w:t xml:space="preserve">shodu </w:t>
            </w:r>
            <w:r w:rsidR="002A1A53">
              <w:rPr>
                <w:szCs w:val="24"/>
              </w:rPr>
              <w:t xml:space="preserve"> po</w:t>
            </w:r>
            <w:r>
              <w:rPr>
                <w:szCs w:val="24"/>
              </w:rPr>
              <w:t>dmětu</w:t>
            </w:r>
            <w:proofErr w:type="gramEnd"/>
            <w:r>
              <w:rPr>
                <w:szCs w:val="24"/>
              </w:rPr>
              <w:t xml:space="preserve"> s přísudkem, dokáže je graficky znázornit 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>
              <w:rPr>
                <w:szCs w:val="24"/>
              </w:rPr>
              <w:t>seznámí se s ostatními rozvíjejícími větnými členy, pozná je ve větě a umí je graficky znázornit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odliší větu jednoduchou od souvětí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orientuje se ve stavbě věty a postavení základních </w:t>
            </w:r>
            <w:r>
              <w:rPr>
                <w:sz w:val="24"/>
                <w:szCs w:val="24"/>
              </w:rPr>
              <w:br/>
              <w:t>a rozvitých větných členů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>
              <w:t xml:space="preserve">vhodně užívá </w:t>
            </w:r>
            <w:proofErr w:type="gramStart"/>
            <w:r>
              <w:t>přímou</w:t>
            </w:r>
            <w:r w:rsidR="002A1A53">
              <w:t xml:space="preserve"> </w:t>
            </w:r>
            <w:r>
              <w:t xml:space="preserve"> řeč</w:t>
            </w:r>
            <w:proofErr w:type="gramEnd"/>
          </w:p>
          <w:p w:rsidR="00FC09CE" w:rsidRDefault="00FC09CE">
            <w:pPr>
              <w:pStyle w:val="Zkladntext"/>
              <w:rPr>
                <w:szCs w:val="24"/>
              </w:rPr>
            </w:pPr>
          </w:p>
          <w:p w:rsidR="00FC09CE" w:rsidRDefault="00FC09CE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Literární výchova</w:t>
            </w:r>
          </w:p>
          <w:p w:rsidR="00FC09CE" w:rsidRDefault="00FC09CE">
            <w:pPr>
              <w:rPr>
                <w:b/>
                <w:sz w:val="24"/>
                <w:szCs w:val="24"/>
                <w:u w:val="single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uvádí hlavní znaky pohádky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a smysl pohádek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odlišuje skutečnost od fantazie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uvádí české autory pohádek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srovnává české pohádky s pohádkami jiných národů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srovnává prozaické a filmové zpracování pohádek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vlastními slovy převypráví pohádku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vlastní pohádku</w:t>
            </w:r>
            <w:r>
              <w:rPr>
                <w:sz w:val="24"/>
                <w:szCs w:val="24"/>
              </w:rPr>
              <w:br/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seznamuje se se starověkými mýty a bájemi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seznamuje se se strukturou mýtů a bájí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br/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popisuje pověst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jmenuje a interpretuje vybrané české pověsti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samostatně pracuje s textem (orientace a vyhledávání)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jmenuje některé české autory pověstí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seznamuje se s počátky psané literatury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srovnává přísloví a pranostiku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popisuje strukturu balady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uvádí hlavní představitele českých balad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charakterizuje povídku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a pracuje samostatně s textem (vytváří nebo dotváří)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představí ostatním přečtený text a </w:t>
            </w:r>
            <w:proofErr w:type="gramStart"/>
            <w:r>
              <w:rPr>
                <w:sz w:val="24"/>
                <w:szCs w:val="24"/>
              </w:rPr>
              <w:t xml:space="preserve">zároveň </w:t>
            </w:r>
            <w:r w:rsidR="002A1A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sděluje</w:t>
            </w:r>
            <w:proofErr w:type="gramEnd"/>
            <w:r>
              <w:rPr>
                <w:sz w:val="24"/>
                <w:szCs w:val="24"/>
              </w:rPr>
              <w:t xml:space="preserve"> své dojmy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uvědomuje si smysl díla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poznává strukturu básně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seznamuje se s jazykovými prostředky užívaných v básni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recituje báseň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seznamuje se s druhy poezie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Cs w:val="24"/>
              </w:rPr>
            </w:pPr>
            <w:r>
              <w:rPr>
                <w:sz w:val="24"/>
                <w:szCs w:val="24"/>
              </w:rPr>
              <w:t>vytváří (dotváří) přiměřený básnický text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užívá vhodně jazykové prostředky s</w:t>
            </w:r>
            <w:r w:rsidR="002A1A53">
              <w:rPr>
                <w:sz w:val="24"/>
                <w:szCs w:val="24"/>
              </w:rPr>
              <w:t> </w:t>
            </w:r>
            <w:proofErr w:type="gramStart"/>
            <w:r>
              <w:rPr>
                <w:sz w:val="24"/>
                <w:szCs w:val="24"/>
              </w:rPr>
              <w:t>ohledem</w:t>
            </w:r>
            <w:r w:rsidR="002A1A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na</w:t>
            </w:r>
            <w:proofErr w:type="gramEnd"/>
            <w:r>
              <w:rPr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resáta, rozlišuje mluvu s dospělým a s vrstevníkem</w:t>
            </w:r>
          </w:p>
          <w:p w:rsidR="00FC09CE" w:rsidRDefault="00FC09CE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uvědomuje si, že spisovná a slušná komunikace vede k lepším mezilidským vztahům</w:t>
            </w:r>
          </w:p>
          <w:p w:rsidR="00FC09CE" w:rsidRDefault="00FC09CE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samostatně vytváří oficiální a neoficiální dopis, užívá v dopise vhodných jazykových prostředků, rozlišuje soukromý a úřední dopis, využívá pravidla pro v</w:t>
            </w:r>
            <w:r>
              <w:rPr>
                <w:sz w:val="24"/>
                <w:szCs w:val="24"/>
              </w:rPr>
              <w:t>ý</w:t>
            </w:r>
            <w:r>
              <w:rPr>
                <w:sz w:val="24"/>
                <w:szCs w:val="24"/>
              </w:rPr>
              <w:t>stavbu dopisu v jeho konkrétní realizaci</w:t>
            </w:r>
          </w:p>
          <w:p w:rsidR="00FC09CE" w:rsidRDefault="00FC09CE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srovnává filmové a knižní zpracování vybraných děl (pohádky)</w:t>
            </w: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  <w:p w:rsidR="00FC09CE" w:rsidRDefault="00FC09CE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osvojuje si vhodné způsoby komunikace v daných situacích</w:t>
            </w:r>
          </w:p>
          <w:p w:rsidR="00FC09CE" w:rsidRDefault="00FC09CE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zvládá psaní korespondence se všemi náležitostmi</w:t>
            </w:r>
            <w:r>
              <w:rPr>
                <w:sz w:val="24"/>
                <w:szCs w:val="24"/>
              </w:rPr>
              <w:br/>
            </w:r>
          </w:p>
          <w:p w:rsidR="00FC09CE" w:rsidRDefault="00FC09CE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srovnává zpracování jednoho tématu různými způs</w:t>
            </w:r>
            <w:r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by, vyhledává rozdíly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</w:tc>
        <w:tc>
          <w:tcPr>
            <w:tcW w:w="5738" w:type="dxa"/>
          </w:tcPr>
          <w:p w:rsidR="00FC09CE" w:rsidRDefault="00FC09CE">
            <w:pPr>
              <w:rPr>
                <w:b/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Oznámení a zpráva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struktura administrativních sdělení (funkce)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výběr jazykových prostředků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sestavení zprávy a oznámení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Korespondence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dopis soukromý a úřední</w:t>
            </w:r>
          </w:p>
          <w:p w:rsidR="00FC09CE" w:rsidRDefault="0093502B">
            <w:pPr>
              <w:pStyle w:val="Zkladntext"/>
              <w:numPr>
                <w:ilvl w:val="0"/>
                <w:numId w:val="40"/>
              </w:numPr>
            </w:pPr>
            <w:r>
              <w:t>pohlednice,</w:t>
            </w:r>
            <w:r w:rsidR="00FC09CE">
              <w:t xml:space="preserve"> e-mail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struktura a pravidla útvarů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Výpisky a výtah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reprodukce a porozumění textu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tvorba výpisků a stručného výtahu</w:t>
            </w:r>
          </w:p>
          <w:p w:rsidR="00FC09CE" w:rsidRDefault="00FC09CE">
            <w:pPr>
              <w:pStyle w:val="Zkladntext"/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Popis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charakteristika a struktura útvaru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popis předmětu</w:t>
            </w:r>
          </w:p>
          <w:p w:rsidR="00FC09CE" w:rsidRDefault="00FC09CE">
            <w:pPr>
              <w:pStyle w:val="Zkladntext"/>
              <w:numPr>
                <w:ilvl w:val="0"/>
                <w:numId w:val="40"/>
              </w:numPr>
            </w:pPr>
            <w:r>
              <w:t>popis pokoje, cesty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popis osoby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popis pracovního postupu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Vypravování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charakteristika a struktura útvaru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výběr vhodných jazykových prostředků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reprodukce a produkce textu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Nauka o jazyce a její složky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jazyk a jeho útvary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jazykověda a její složky 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seznámení se s jazykovými příručkami</w:t>
            </w: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Zvuková stránka jazyka</w:t>
            </w:r>
            <w:r>
              <w:rPr>
                <w:sz w:val="24"/>
                <w:szCs w:val="24"/>
              </w:rPr>
              <w:t>: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hláskosloví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spisovná výslovnost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slovní přízvuk 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zvuková stránka věty</w:t>
            </w:r>
          </w:p>
          <w:p w:rsidR="00FC09CE" w:rsidRDefault="00FC09CE">
            <w:pPr>
              <w:pStyle w:val="Nadpis2"/>
              <w:rPr>
                <w:szCs w:val="24"/>
              </w:rPr>
            </w:pPr>
          </w:p>
          <w:p w:rsidR="00FC09CE" w:rsidRDefault="00FC09CE"/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Stavba slova a pravopis</w:t>
            </w:r>
            <w:r>
              <w:rPr>
                <w:sz w:val="24"/>
                <w:szCs w:val="24"/>
              </w:rPr>
              <w:t>: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slovotvorný základ, předpona, přípona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slova příbuzná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stavba slova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střídání hlásek při odvozování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skupiny hlásek při odvozování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zdvojené souhlásky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skupiny </w:t>
            </w:r>
            <w:proofErr w:type="spellStart"/>
            <w:r>
              <w:rPr>
                <w:sz w:val="24"/>
                <w:szCs w:val="24"/>
              </w:rPr>
              <w:t>bě-bje,vě-vje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pě</w:t>
            </w:r>
            <w:proofErr w:type="spellEnd"/>
            <w:r>
              <w:rPr>
                <w:sz w:val="24"/>
                <w:szCs w:val="24"/>
              </w:rPr>
              <w:t>, mě-mně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předpony s-/se-,z-/ze-,</w:t>
            </w:r>
            <w:proofErr w:type="spellStart"/>
            <w:r>
              <w:rPr>
                <w:sz w:val="24"/>
                <w:szCs w:val="24"/>
              </w:rPr>
              <w:t>vz</w:t>
            </w:r>
            <w:proofErr w:type="spellEnd"/>
            <w:r>
              <w:rPr>
                <w:sz w:val="24"/>
                <w:szCs w:val="24"/>
              </w:rPr>
              <w:t>-/</w:t>
            </w:r>
            <w:proofErr w:type="spellStart"/>
            <w:r>
              <w:rPr>
                <w:sz w:val="24"/>
                <w:szCs w:val="24"/>
              </w:rPr>
              <w:t>vze</w:t>
            </w:r>
            <w:proofErr w:type="spellEnd"/>
            <w:r>
              <w:rPr>
                <w:sz w:val="24"/>
                <w:szCs w:val="24"/>
              </w:rPr>
              <w:t>-, předložky s/se, z/ze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i/y po obojetných souhláskách</w:t>
            </w: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Tvarosloví:</w:t>
            </w:r>
            <w:r>
              <w:rPr>
                <w:sz w:val="24"/>
                <w:szCs w:val="24"/>
              </w:rPr>
              <w:t xml:space="preserve"> </w:t>
            </w:r>
          </w:p>
          <w:p w:rsidR="00FC09CE" w:rsidRDefault="00FC09CE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druhy slov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druhy podstatných jmen</w:t>
            </w:r>
          </w:p>
          <w:p w:rsidR="00FC09CE" w:rsidRDefault="00FC09CE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procvičování druhů a pravopisu podstatných jmen po</w:t>
            </w:r>
            <w:r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le vzorů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vlastních jmen osobních a místních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přídavná jména, druhy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přídavných jmen tvrdých, měkkých a př</w:t>
            </w:r>
            <w:r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vlastňovacích 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přídavných jmen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zájmena – druhy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zájmen – tvary zájmen já, ten, náš, on, ona, ono, můj, tvůj, svůj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číslovky – druhy 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užívání číslovek a jejich skloňování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slovesa 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Skladba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shoda přísudku s podmětem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rozvíjející větné členy – předmět, příslovečné určení, přívlastek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věta jednoduchá a souvětí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tvoření vět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stavba textová</w:t>
            </w:r>
          </w:p>
          <w:p w:rsidR="00FC09CE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opakování o přímé řeči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Pohádky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hlavní znaky pohádky, struktura pohádek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pohádky české a z jiných kultur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čeští autoři pohádek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filmové zpracování pohádek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Mýty a báje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charakteristika útvaru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starověké mýty a báje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čeští autoři bájí</w:t>
            </w: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Pověsti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a hlavní znaky pověstí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české pověsti – české dějiny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textem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Lidová tvorba – přísloví, pranostiky a balada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přísloví a pranostika – funkce a charakteristika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balada – struktura, hlavní znaky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čeští představitelé balad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Příběhy a povídky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útvaru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jazykové prostředky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dobrodružná povídka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textem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Poezie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básně – verš, rým, sloka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jazykové prostředky básně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druhy poezie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textem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Průřezová témata:</w:t>
            </w:r>
          </w:p>
          <w:p w:rsidR="00357823" w:rsidRDefault="00357823" w:rsidP="00357823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OSV </w:t>
            </w:r>
          </w:p>
          <w:p w:rsidR="00FC09CE" w:rsidRDefault="00FC09CE" w:rsidP="00357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mezilidské vztahy</w:t>
            </w: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komunikace</w:t>
            </w:r>
            <w:r w:rsidR="0035782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</w:t>
            </w:r>
          </w:p>
          <w:p w:rsidR="00357823" w:rsidRDefault="00357823" w:rsidP="00357823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MDV </w:t>
            </w:r>
          </w:p>
          <w:p w:rsidR="00FC09CE" w:rsidRDefault="00357823" w:rsidP="00357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C09CE">
              <w:rPr>
                <w:sz w:val="24"/>
                <w:szCs w:val="24"/>
              </w:rPr>
              <w:t xml:space="preserve"> vnímání autora mediálních sdělení </w:t>
            </w: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62" w:type="dxa"/>
          </w:tcPr>
          <w:p w:rsidR="00FC09CE" w:rsidRDefault="00FC09CE" w:rsidP="00FC09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Průřezová témata:</w:t>
            </w:r>
          </w:p>
          <w:p w:rsidR="00FC09CE" w:rsidRDefault="00FC09CE" w:rsidP="00FC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</w:t>
            </w:r>
            <w:r w:rsidR="009917BF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mezilidské vztahy, (způsoby pěstování mezilidských vztahů)</w:t>
            </w:r>
            <w:r w:rsidR="009917BF">
              <w:rPr>
                <w:sz w:val="24"/>
                <w:szCs w:val="24"/>
              </w:rPr>
              <w:t>,</w:t>
            </w:r>
            <w:r w:rsidR="005F79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komunikace (formy dopisy)</w:t>
            </w:r>
          </w:p>
          <w:p w:rsidR="00FC09CE" w:rsidRDefault="00FC09CE" w:rsidP="00FC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MDV – vnímání autora mediálních sdělení (filmové zpracování literá</w:t>
            </w:r>
            <w:r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ních děl)</w:t>
            </w:r>
          </w:p>
          <w:p w:rsidR="00FC09CE" w:rsidRDefault="00FC09CE">
            <w:pPr>
              <w:rPr>
                <w:b/>
                <w:sz w:val="24"/>
                <w:szCs w:val="24"/>
              </w:rPr>
            </w:pP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Mezipředmětové vztahy: </w:t>
            </w:r>
            <w:r>
              <w:rPr>
                <w:sz w:val="24"/>
                <w:szCs w:val="24"/>
              </w:rPr>
              <w:t>výtvarná výchova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Projekty:</w:t>
            </w:r>
          </w:p>
          <w:p w:rsidR="00FC09CE" w:rsidRDefault="00FC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www: Česko.cz, Rok v proměnách</w:t>
            </w:r>
          </w:p>
          <w:p w:rsidR="00FC09CE" w:rsidRDefault="00FC09CE">
            <w:pPr>
              <w:rPr>
                <w:b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FC09CE" w:rsidRDefault="00FC09CE">
      <w:pPr>
        <w:rPr>
          <w:sz w:val="24"/>
          <w:szCs w:val="24"/>
        </w:rPr>
      </w:pPr>
    </w:p>
    <w:sectPr w:rsidR="00FC09CE" w:rsidSect="00E321E3">
      <w:headerReference w:type="default" r:id="rId8"/>
      <w:footerReference w:type="even" r:id="rId9"/>
      <w:footerReference w:type="default" r:id="rId10"/>
      <w:pgSz w:w="16838" w:h="11906" w:orient="landscape" w:code="9"/>
      <w:pgMar w:top="1418" w:right="1418" w:bottom="1418" w:left="1418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BF" w:rsidRDefault="005673BF">
      <w:r>
        <w:separator/>
      </w:r>
    </w:p>
  </w:endnote>
  <w:endnote w:type="continuationSeparator" w:id="0">
    <w:p w:rsidR="005673BF" w:rsidRDefault="00567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9CE" w:rsidRDefault="00FC09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C09CE" w:rsidRDefault="00FC09CE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9CE" w:rsidRDefault="00FC09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73D48">
      <w:rPr>
        <w:rStyle w:val="slostrnky"/>
        <w:noProof/>
      </w:rPr>
      <w:t>70</w:t>
    </w:r>
    <w:r>
      <w:rPr>
        <w:rStyle w:val="slostrnky"/>
      </w:rPr>
      <w:fldChar w:fldCharType="end"/>
    </w:r>
  </w:p>
  <w:p w:rsidR="00FC09CE" w:rsidRDefault="00FC09CE">
    <w:pPr>
      <w:pStyle w:val="Zhlav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BF" w:rsidRDefault="005673BF">
      <w:r>
        <w:separator/>
      </w:r>
    </w:p>
  </w:footnote>
  <w:footnote w:type="continuationSeparator" w:id="0">
    <w:p w:rsidR="005673BF" w:rsidRDefault="00567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1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37"/>
      <w:gridCol w:w="5760"/>
      <w:gridCol w:w="3799"/>
    </w:tblGrid>
    <w:tr w:rsidR="00FC09CE">
      <w:trPr>
        <w:trHeight w:hRule="exact" w:val="510"/>
        <w:jc w:val="center"/>
      </w:trPr>
      <w:tc>
        <w:tcPr>
          <w:tcW w:w="5637" w:type="dxa"/>
          <w:vAlign w:val="center"/>
        </w:tcPr>
        <w:p w:rsidR="00FC09CE" w:rsidRDefault="00FC09CE">
          <w:pPr>
            <w:pStyle w:val="Nadpis1"/>
            <w:ind w:right="360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vzdělávací oblast</w:t>
          </w:r>
        </w:p>
      </w:tc>
      <w:tc>
        <w:tcPr>
          <w:tcW w:w="5760" w:type="dxa"/>
          <w:vAlign w:val="center"/>
        </w:tcPr>
        <w:p w:rsidR="00FC09CE" w:rsidRDefault="00FC09CE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vyučovací předmět</w:t>
          </w:r>
        </w:p>
      </w:tc>
      <w:tc>
        <w:tcPr>
          <w:tcW w:w="3799" w:type="dxa"/>
          <w:vAlign w:val="center"/>
        </w:tcPr>
        <w:p w:rsidR="00FC09CE" w:rsidRDefault="00FC09CE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ročník</w:t>
          </w:r>
        </w:p>
      </w:tc>
    </w:tr>
    <w:tr w:rsidR="00FC09CE">
      <w:trPr>
        <w:trHeight w:hRule="exact" w:val="510"/>
        <w:jc w:val="center"/>
      </w:trPr>
      <w:tc>
        <w:tcPr>
          <w:tcW w:w="5637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Jazyk a jazykOVÁ KOmunikace</w:t>
          </w:r>
        </w:p>
      </w:tc>
      <w:tc>
        <w:tcPr>
          <w:tcW w:w="5760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Český jazyk a literatura</w:t>
          </w:r>
        </w:p>
      </w:tc>
      <w:tc>
        <w:tcPr>
          <w:tcW w:w="3799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6.</w:t>
          </w:r>
        </w:p>
      </w:tc>
    </w:tr>
  </w:tbl>
  <w:p w:rsidR="00FC09CE" w:rsidRDefault="00FC09C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0AA5"/>
    <w:multiLevelType w:val="multilevel"/>
    <w:tmpl w:val="4BCC5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297DBD"/>
    <w:multiLevelType w:val="hybridMultilevel"/>
    <w:tmpl w:val="300487B6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7A99"/>
    <w:multiLevelType w:val="hybridMultilevel"/>
    <w:tmpl w:val="3C2E1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42BBF"/>
    <w:multiLevelType w:val="hybridMultilevel"/>
    <w:tmpl w:val="E0FCB3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56922"/>
    <w:multiLevelType w:val="hybridMultilevel"/>
    <w:tmpl w:val="843420DC"/>
    <w:lvl w:ilvl="0" w:tplc="58B470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135D01"/>
    <w:multiLevelType w:val="hybridMultilevel"/>
    <w:tmpl w:val="721C0FE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B433832"/>
    <w:multiLevelType w:val="hybridMultilevel"/>
    <w:tmpl w:val="2B3ACE22"/>
    <w:lvl w:ilvl="0" w:tplc="E84647D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160B0"/>
    <w:multiLevelType w:val="hybridMultilevel"/>
    <w:tmpl w:val="54CA1A8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3671C3"/>
    <w:multiLevelType w:val="hybridMultilevel"/>
    <w:tmpl w:val="EB3E2C6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02B72F9"/>
    <w:multiLevelType w:val="hybridMultilevel"/>
    <w:tmpl w:val="FDE60CE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607DE1"/>
    <w:multiLevelType w:val="hybridMultilevel"/>
    <w:tmpl w:val="EF0408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AD21994"/>
    <w:multiLevelType w:val="hybridMultilevel"/>
    <w:tmpl w:val="025C05C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123F82"/>
    <w:multiLevelType w:val="hybridMultilevel"/>
    <w:tmpl w:val="19E010BC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E9E513E"/>
    <w:multiLevelType w:val="hybridMultilevel"/>
    <w:tmpl w:val="E6BEAC2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22D51D9"/>
    <w:multiLevelType w:val="hybridMultilevel"/>
    <w:tmpl w:val="A2E6FDCE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39F4016"/>
    <w:multiLevelType w:val="hybridMultilevel"/>
    <w:tmpl w:val="3B94EFD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EE1D09"/>
    <w:multiLevelType w:val="hybridMultilevel"/>
    <w:tmpl w:val="2E04B0B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A135812"/>
    <w:multiLevelType w:val="hybridMultilevel"/>
    <w:tmpl w:val="50D21444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E5FC89B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403A20"/>
    <w:multiLevelType w:val="hybridMultilevel"/>
    <w:tmpl w:val="A0F2FE0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7075155"/>
    <w:multiLevelType w:val="hybridMultilevel"/>
    <w:tmpl w:val="0B2CE6DE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84647D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D351AF"/>
    <w:multiLevelType w:val="hybridMultilevel"/>
    <w:tmpl w:val="F69688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A785886"/>
    <w:multiLevelType w:val="hybridMultilevel"/>
    <w:tmpl w:val="C0367B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3C1C79"/>
    <w:multiLevelType w:val="hybridMultilevel"/>
    <w:tmpl w:val="5BFA14D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8B3F72"/>
    <w:multiLevelType w:val="hybridMultilevel"/>
    <w:tmpl w:val="6890FD5C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71608B"/>
    <w:multiLevelType w:val="hybridMultilevel"/>
    <w:tmpl w:val="F9C0E1D4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58005E3"/>
    <w:multiLevelType w:val="hybridMultilevel"/>
    <w:tmpl w:val="E8DE3D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6F7286A"/>
    <w:multiLevelType w:val="hybridMultilevel"/>
    <w:tmpl w:val="4FA0090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0730BF"/>
    <w:multiLevelType w:val="hybridMultilevel"/>
    <w:tmpl w:val="7B42F6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04C2F0D"/>
    <w:multiLevelType w:val="hybridMultilevel"/>
    <w:tmpl w:val="9716BAC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D456C60"/>
    <w:multiLevelType w:val="multilevel"/>
    <w:tmpl w:val="843420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5012B2"/>
    <w:multiLevelType w:val="hybridMultilevel"/>
    <w:tmpl w:val="5232D790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F2E4256"/>
    <w:multiLevelType w:val="hybridMultilevel"/>
    <w:tmpl w:val="61DA6A5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B90E3F"/>
    <w:multiLevelType w:val="hybridMultilevel"/>
    <w:tmpl w:val="821035A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1E39EA"/>
    <w:multiLevelType w:val="hybridMultilevel"/>
    <w:tmpl w:val="17884354"/>
    <w:lvl w:ilvl="0" w:tplc="3FAC32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87194D"/>
    <w:multiLevelType w:val="hybridMultilevel"/>
    <w:tmpl w:val="9788A4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5B26A2"/>
    <w:multiLevelType w:val="hybridMultilevel"/>
    <w:tmpl w:val="BD5AD82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69E244A1"/>
    <w:multiLevelType w:val="hybridMultilevel"/>
    <w:tmpl w:val="4656B63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A8824AF"/>
    <w:multiLevelType w:val="hybridMultilevel"/>
    <w:tmpl w:val="C90A12B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28C30A8"/>
    <w:multiLevelType w:val="hybridMultilevel"/>
    <w:tmpl w:val="8EAE334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F1241B"/>
    <w:multiLevelType w:val="hybridMultilevel"/>
    <w:tmpl w:val="EEC48D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9B2EFF"/>
    <w:multiLevelType w:val="hybridMultilevel"/>
    <w:tmpl w:val="1BAE2F4E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39"/>
  </w:num>
  <w:num w:numId="5">
    <w:abstractNumId w:val="21"/>
  </w:num>
  <w:num w:numId="6">
    <w:abstractNumId w:val="31"/>
  </w:num>
  <w:num w:numId="7">
    <w:abstractNumId w:val="33"/>
  </w:num>
  <w:num w:numId="8">
    <w:abstractNumId w:val="16"/>
  </w:num>
  <w:num w:numId="9">
    <w:abstractNumId w:val="22"/>
  </w:num>
  <w:num w:numId="10">
    <w:abstractNumId w:val="27"/>
  </w:num>
  <w:num w:numId="11">
    <w:abstractNumId w:val="2"/>
  </w:num>
  <w:num w:numId="12">
    <w:abstractNumId w:val="13"/>
  </w:num>
  <w:num w:numId="13">
    <w:abstractNumId w:val="34"/>
  </w:num>
  <w:num w:numId="14">
    <w:abstractNumId w:val="18"/>
  </w:num>
  <w:num w:numId="15">
    <w:abstractNumId w:val="37"/>
  </w:num>
  <w:num w:numId="16">
    <w:abstractNumId w:val="36"/>
  </w:num>
  <w:num w:numId="17">
    <w:abstractNumId w:val="0"/>
  </w:num>
  <w:num w:numId="18">
    <w:abstractNumId w:val="8"/>
  </w:num>
  <w:num w:numId="19">
    <w:abstractNumId w:val="25"/>
  </w:num>
  <w:num w:numId="20">
    <w:abstractNumId w:val="9"/>
  </w:num>
  <w:num w:numId="21">
    <w:abstractNumId w:val="4"/>
  </w:num>
  <w:num w:numId="22">
    <w:abstractNumId w:val="29"/>
  </w:num>
  <w:num w:numId="23">
    <w:abstractNumId w:val="35"/>
  </w:num>
  <w:num w:numId="24">
    <w:abstractNumId w:val="5"/>
  </w:num>
  <w:num w:numId="25">
    <w:abstractNumId w:val="19"/>
  </w:num>
  <w:num w:numId="26">
    <w:abstractNumId w:val="17"/>
  </w:num>
  <w:num w:numId="27">
    <w:abstractNumId w:val="24"/>
  </w:num>
  <w:num w:numId="28">
    <w:abstractNumId w:val="30"/>
  </w:num>
  <w:num w:numId="29">
    <w:abstractNumId w:val="40"/>
  </w:num>
  <w:num w:numId="30">
    <w:abstractNumId w:val="14"/>
  </w:num>
  <w:num w:numId="31">
    <w:abstractNumId w:val="6"/>
  </w:num>
  <w:num w:numId="32">
    <w:abstractNumId w:val="1"/>
  </w:num>
  <w:num w:numId="33">
    <w:abstractNumId w:val="11"/>
  </w:num>
  <w:num w:numId="34">
    <w:abstractNumId w:val="38"/>
  </w:num>
  <w:num w:numId="35">
    <w:abstractNumId w:val="12"/>
  </w:num>
  <w:num w:numId="36">
    <w:abstractNumId w:val="23"/>
  </w:num>
  <w:num w:numId="37">
    <w:abstractNumId w:val="26"/>
  </w:num>
  <w:num w:numId="38">
    <w:abstractNumId w:val="15"/>
  </w:num>
  <w:num w:numId="39">
    <w:abstractNumId w:val="32"/>
  </w:num>
  <w:num w:numId="4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09CE"/>
    <w:rsid w:val="00041B9D"/>
    <w:rsid w:val="002410FF"/>
    <w:rsid w:val="002A1A53"/>
    <w:rsid w:val="003457D9"/>
    <w:rsid w:val="003570CA"/>
    <w:rsid w:val="00357823"/>
    <w:rsid w:val="003B0B9D"/>
    <w:rsid w:val="005673BF"/>
    <w:rsid w:val="00597CE4"/>
    <w:rsid w:val="005B46E6"/>
    <w:rsid w:val="005F79CE"/>
    <w:rsid w:val="00646A74"/>
    <w:rsid w:val="006646B2"/>
    <w:rsid w:val="00673D48"/>
    <w:rsid w:val="006C08F3"/>
    <w:rsid w:val="0093502B"/>
    <w:rsid w:val="009612AA"/>
    <w:rsid w:val="00981EDA"/>
    <w:rsid w:val="009917BF"/>
    <w:rsid w:val="00B47F13"/>
    <w:rsid w:val="00D334CC"/>
    <w:rsid w:val="00D35FAA"/>
    <w:rsid w:val="00D766D5"/>
    <w:rsid w:val="00E321E3"/>
    <w:rsid w:val="00FC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597CE4"/>
    <w:rPr>
      <w:rFonts w:ascii="Tahoma" w:hAnsi="Tahoma" w:cs="Tahoma"/>
      <w:sz w:val="16"/>
      <w:szCs w:val="16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sz w:val="24"/>
    </w:rPr>
  </w:style>
  <w:style w:type="character" w:customStyle="1" w:styleId="TextbublinyChar">
    <w:name w:val="Text bubliny Char"/>
    <w:link w:val="Textbubliny"/>
    <w:rsid w:val="00597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998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</vt:lpstr>
    </vt:vector>
  </TitlesOfParts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</dc:title>
  <dc:creator>Kancelar2</dc:creator>
  <cp:lastModifiedBy>Dagmar Heráková</cp:lastModifiedBy>
  <cp:revision>4</cp:revision>
  <cp:lastPrinted>2014-06-23T09:32:00Z</cp:lastPrinted>
  <dcterms:created xsi:type="dcterms:W3CDTF">2018-08-23T13:12:00Z</dcterms:created>
  <dcterms:modified xsi:type="dcterms:W3CDTF">2019-06-18T08:41:00Z</dcterms:modified>
</cp:coreProperties>
</file>